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607" w:rsidRPr="00D12607" w:rsidRDefault="00D12607" w:rsidP="00D12607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color w:val="333333"/>
          <w:sz w:val="30"/>
          <w:szCs w:val="30"/>
        </w:rPr>
      </w:pPr>
      <w:r w:rsidRPr="00D12607">
        <w:rPr>
          <w:rFonts w:ascii="Roboto" w:eastAsia="Times New Roman" w:hAnsi="Roboto" w:cs="Times New Roman"/>
          <w:b/>
          <w:bCs/>
          <w:color w:val="333333"/>
          <w:sz w:val="36"/>
          <w:szCs w:val="36"/>
        </w:rPr>
        <w:t>MẪU BIÊN BẢN THANH LÝ HỢP ĐỒNG THUÊ ĐẤT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1134" w:hanging="1134"/>
        <w:jc w:val="center"/>
        <w:rPr>
          <w:rFonts w:ascii="Calibri" w:eastAsia="Times New Roman" w:hAnsi="Calibri" w:cs="Calibri"/>
          <w:color w:val="333333"/>
        </w:rPr>
      </w:pPr>
      <w:proofErr w:type="spellStart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Số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:_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____________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1134" w:hanging="1134"/>
        <w:jc w:val="center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Calibri"/>
          <w:color w:val="333333"/>
          <w:sz w:val="24"/>
          <w:szCs w:val="24"/>
        </w:rPr>
        <w:t>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D12607">
        <w:rPr>
          <w:rFonts w:ascii="Roboto" w:eastAsia="Times New Roman" w:hAnsi="Roboto" w:cs="Arial"/>
          <w:color w:val="333333"/>
          <w:sz w:val="24"/>
          <w:szCs w:val="24"/>
        </w:rPr>
        <w:t>        -        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Căn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cứ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Hợp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đồng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thuê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đất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[…]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số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công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proofErr w:type="gram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chứng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:[</w:t>
      </w:r>
      <w:proofErr w:type="gram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…]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đã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ký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ngày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[…]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tháng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[…]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năm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[…]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giữa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Bên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[…]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và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Bên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[…](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sau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đây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gọi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tắt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là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“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Hợp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đồng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”);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D12607">
        <w:rPr>
          <w:rFonts w:ascii="Roboto" w:eastAsia="Times New Roman" w:hAnsi="Roboto" w:cs="Arial"/>
          <w:color w:val="333333"/>
          <w:sz w:val="24"/>
          <w:szCs w:val="24"/>
        </w:rPr>
        <w:t>        -        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Căn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cứ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thỏa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thuận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của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hai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bên</w:t>
      </w:r>
      <w:proofErr w:type="spellEnd"/>
      <w:r w:rsidRPr="00D12607">
        <w:rPr>
          <w:rFonts w:ascii="Roboto" w:eastAsia="Times New Roman" w:hAnsi="Roboto" w:cs="Times New Roman"/>
          <w:i/>
          <w:iCs/>
          <w:color w:val="333333"/>
          <w:sz w:val="24"/>
          <w:szCs w:val="24"/>
        </w:rPr>
        <w:t>,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Calibri"/>
          <w:b/>
          <w:bCs/>
          <w:color w:val="333333"/>
          <w:sz w:val="24"/>
          <w:szCs w:val="24"/>
        </w:rPr>
        <w:t>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Biên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bản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thanh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lý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hợp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đồng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này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được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lập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và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ký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ngày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…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tháng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…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năm</w:t>
      </w:r>
      <w:proofErr w:type="spellEnd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…..</w:t>
      </w:r>
      <w:proofErr w:type="spellStart"/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giữa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: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Calibri"/>
          <w:b/>
          <w:bCs/>
          <w:color w:val="333333"/>
          <w:sz w:val="24"/>
          <w:szCs w:val="24"/>
        </w:rPr>
        <w:t>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Calibri"/>
          <w:b/>
          <w:bCs/>
          <w:color w:val="333333"/>
          <w:sz w:val="24"/>
          <w:szCs w:val="24"/>
        </w:rPr>
        <w:t>Bên</w:t>
      </w:r>
      <w:proofErr w:type="spellEnd"/>
      <w:r w:rsidRPr="00D12607">
        <w:rPr>
          <w:rFonts w:ascii="Roboto" w:eastAsia="Times New Roman" w:hAnsi="Roboto" w:cs="Calibri"/>
          <w:b/>
          <w:bCs/>
          <w:color w:val="333333"/>
          <w:sz w:val="24"/>
          <w:szCs w:val="24"/>
        </w:rPr>
        <w:t xml:space="preserve"> […]:</w:t>
      </w:r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 [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Tên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đăng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ký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]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Trụ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sở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chính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: […]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GCNĐKKD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số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: […]                                               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Được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cấp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bởi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: […]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Điện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thoại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: […]                                                       Fax: […]                        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Đại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diện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bởi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: […]                                                    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Chức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vụ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: […]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Sau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đây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được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gọi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là “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A”.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Calibri"/>
          <w:b/>
          <w:bCs/>
          <w:color w:val="333333"/>
          <w:sz w:val="24"/>
          <w:szCs w:val="24"/>
          <w:lang w:val="fr-FR"/>
        </w:rPr>
        <w:t>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Calibri"/>
          <w:b/>
          <w:bCs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Calibri"/>
          <w:b/>
          <w:bCs/>
          <w:color w:val="333333"/>
          <w:sz w:val="24"/>
          <w:szCs w:val="24"/>
          <w:lang w:val="fr-FR"/>
        </w:rPr>
        <w:t> </w:t>
      </w:r>
      <w:r w:rsidRPr="00D12607">
        <w:rPr>
          <w:rFonts w:ascii="Roboto" w:eastAsia="Times New Roman" w:hAnsi="Roboto" w:cs="Calibri"/>
          <w:b/>
          <w:bCs/>
          <w:color w:val="333333"/>
          <w:sz w:val="24"/>
          <w:szCs w:val="24"/>
        </w:rPr>
        <w:t>[…</w:t>
      </w:r>
      <w:proofErr w:type="gramStart"/>
      <w:r w:rsidRPr="00D12607">
        <w:rPr>
          <w:rFonts w:ascii="Roboto" w:eastAsia="Times New Roman" w:hAnsi="Roboto" w:cs="Calibri"/>
          <w:b/>
          <w:bCs/>
          <w:color w:val="333333"/>
          <w:sz w:val="24"/>
          <w:szCs w:val="24"/>
        </w:rPr>
        <w:t>]</w:t>
      </w:r>
      <w:r w:rsidRPr="00D12607">
        <w:rPr>
          <w:rFonts w:ascii="Roboto" w:eastAsia="Times New Roman" w:hAnsi="Roboto" w:cs="Calibri"/>
          <w:b/>
          <w:bCs/>
          <w:color w:val="333333"/>
          <w:sz w:val="24"/>
          <w:szCs w:val="24"/>
          <w:lang w:val="fr-FR"/>
        </w:rPr>
        <w:t>: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 [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Tên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đăng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ký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]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Trụ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sở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chính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: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[…]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GCNĐKKD </w:t>
      </w:r>
      <w:proofErr w:type="spellStart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số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: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[…]                                               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Được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cấp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bởi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: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[…]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Điện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thoại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: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[…]                                                       </w:t>
      </w:r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Fax: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[…]                        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Đại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diện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bởi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: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[…]                                                    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Chức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vụ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: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[…]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Sau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đây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được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gọi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là “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B”.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A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và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B (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sau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đây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gọi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riêng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là “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”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và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gọi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chung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là “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Các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”)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đồng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ý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ký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kết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Biên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bản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thanh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lý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Hợp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đồng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thuê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đất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[…] (“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Biên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bản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thanh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lý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”)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với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những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điều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khoản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như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sau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:</w:t>
      </w:r>
      <w:proofErr w:type="gramEnd"/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Điều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1.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Nội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dung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thỏa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  <w:lang w:val="fr-FR"/>
        </w:rPr>
        <w:t>thuận</w:t>
      </w:r>
      <w:proofErr w:type="spellEnd"/>
    </w:p>
    <w:p w:rsidR="00D12607" w:rsidRPr="00D12607" w:rsidRDefault="00D12607" w:rsidP="00D12607">
      <w:pPr>
        <w:shd w:val="clear" w:color="auto" w:fill="FFFFFF"/>
        <w:spacing w:after="120" w:line="240" w:lineRule="auto"/>
        <w:ind w:left="562" w:hanging="562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1.1       </w:t>
      </w:r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Hai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xác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nhận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A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và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B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đã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hoàn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thành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toàn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bộ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nghĩa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vụ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của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mình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theo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đúng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Hợp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Đồng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thuê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đất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 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số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công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proofErr w:type="gram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chứng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:</w:t>
      </w:r>
      <w:proofErr w:type="gram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[…]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đã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ký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ngày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[…]</w:t>
      </w:r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;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562" w:hanging="562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1.2       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A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và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B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đồng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ý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thanh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lý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Hợp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đồng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thuê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đất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 xml:space="preserve"> […]</w:t>
      </w:r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 </w:t>
      </w:r>
      <w:proofErr w:type="spellStart"/>
      <w:proofErr w:type="gram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số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:</w:t>
      </w:r>
      <w:proofErr w:type="gram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[…]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đã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ký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ngày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[…]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giữa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hai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bên</w:t>
      </w:r>
      <w:proofErr w:type="spellEnd"/>
      <w:r w:rsidRPr="00D12607">
        <w:rPr>
          <w:rFonts w:ascii="Roboto" w:eastAsia="Times New Roman" w:hAnsi="Roboto" w:cs="Calibri"/>
          <w:color w:val="333333"/>
          <w:sz w:val="24"/>
          <w:szCs w:val="24"/>
          <w:bdr w:val="none" w:sz="0" w:space="0" w:color="auto" w:frame="1"/>
          <w:lang w:val="fr-FR"/>
        </w:rPr>
        <w:t>.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562" w:hanging="562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1.3       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Các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thỏa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thuận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khác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(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nếu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có</w:t>
      </w:r>
      <w:proofErr w:type="spellEnd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):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[…].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562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Điều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2.</w:t>
      </w:r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     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Lệ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phí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công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chứng</w:t>
      </w:r>
      <w:proofErr w:type="spellEnd"/>
    </w:p>
    <w:p w:rsidR="00D12607" w:rsidRPr="00D12607" w:rsidRDefault="00D12607" w:rsidP="00D12607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333333"/>
        </w:rPr>
      </w:pP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lastRenderedPageBreak/>
        <w:t>Lệ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phí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công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chứng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thanh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lý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Hợp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đồng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thuê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đất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do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Bên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[…]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chịu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nộp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lang w:val="fr-FR"/>
        </w:rPr>
        <w:t>.</w:t>
      </w:r>
    </w:p>
    <w:p w:rsidR="00D12607" w:rsidRPr="00D12607" w:rsidRDefault="00D12607" w:rsidP="00D12607">
      <w:pPr>
        <w:shd w:val="clear" w:color="auto" w:fill="FFFFFF"/>
        <w:spacing w:after="120" w:line="253" w:lineRule="atLeast"/>
        <w:jc w:val="both"/>
        <w:rPr>
          <w:rFonts w:ascii="Calibri" w:eastAsia="Times New Roman" w:hAnsi="Calibri" w:cs="Calibri"/>
          <w:color w:val="333333"/>
        </w:rPr>
      </w:pPr>
      <w:r w:rsidRPr="00D12607">
        <w:rPr>
          <w:rFonts w:ascii="Roboto" w:eastAsia="Times New Roman" w:hAnsi="Roboto" w:cs="Calibri"/>
          <w:color w:val="333333"/>
          <w:sz w:val="24"/>
          <w:szCs w:val="24"/>
          <w:lang w:val="fr-FR"/>
        </w:rPr>
        <w:t>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450" w:hanging="450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Điều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3.</w:t>
      </w:r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     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Điều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khoản</w:t>
      </w:r>
      <w:proofErr w:type="spellEnd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b/>
          <w:bCs/>
          <w:color w:val="333333"/>
          <w:sz w:val="24"/>
          <w:szCs w:val="24"/>
        </w:rPr>
        <w:t>chung</w:t>
      </w:r>
      <w:proofErr w:type="spellEnd"/>
    </w:p>
    <w:p w:rsidR="00D12607" w:rsidRPr="00D12607" w:rsidRDefault="00D12607" w:rsidP="00D12607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2.1.     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Bản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thanh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lý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hợp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đồng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này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có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hiệu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lực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từ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ngày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ký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;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2.2.     Các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Bên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cam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kết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thực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hiện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đầy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đủ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nội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dung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Biên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bản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thanh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lý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hợp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đồng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này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và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cam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kết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không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tranh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chấp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khiếu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nại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về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sau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;</w:t>
      </w:r>
    </w:p>
    <w:p w:rsidR="00D12607" w:rsidRPr="00D12607" w:rsidRDefault="00D12607" w:rsidP="00D12607">
      <w:pPr>
        <w:shd w:val="clear" w:color="auto" w:fill="FFFFFF"/>
        <w:spacing w:after="12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D12607">
        <w:rPr>
          <w:rFonts w:ascii="Roboto" w:eastAsia="Times New Roman" w:hAnsi="Roboto" w:cs="Times New Roman"/>
          <w:color w:val="333333"/>
          <w:sz w:val="24"/>
          <w:szCs w:val="24"/>
        </w:rPr>
        <w:t>2.3.     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Biên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bản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này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được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lập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thành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[…]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bản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có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giá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trị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pháp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lý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như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nhau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mỗi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bên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giữ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[…]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bản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cơ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quan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công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chứng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giữ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[…] </w:t>
      </w:r>
      <w:proofErr w:type="spellStart"/>
      <w:proofErr w:type="gramStart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bản</w:t>
      </w:r>
      <w:proofErr w:type="spell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 xml:space="preserve"> .</w:t>
      </w:r>
      <w:proofErr w:type="gramEnd"/>
      <w:r w:rsidRPr="00D12607">
        <w:rPr>
          <w:rFonts w:ascii="Roboto" w:eastAsia="Times New Roman" w:hAnsi="Roboto" w:cs="Times New Roman"/>
          <w:color w:val="333333"/>
          <w:sz w:val="24"/>
          <w:szCs w:val="24"/>
          <w:bdr w:val="none" w:sz="0" w:space="0" w:color="auto" w:frame="1"/>
        </w:rPr>
        <w:t> </w:t>
      </w:r>
    </w:p>
    <w:p w:rsidR="00D12607" w:rsidRPr="00D12607" w:rsidRDefault="00D12607" w:rsidP="00D12607">
      <w:pPr>
        <w:shd w:val="clear" w:color="auto" w:fill="FFFFFF"/>
        <w:spacing w:after="120" w:line="240" w:lineRule="auto"/>
        <w:jc w:val="both"/>
        <w:rPr>
          <w:rFonts w:ascii="Calibri" w:eastAsia="Times New Roman" w:hAnsi="Calibri" w:cs="Calibri"/>
          <w:color w:val="000000"/>
        </w:rPr>
      </w:pPr>
      <w:r w:rsidRPr="00D12607">
        <w:rPr>
          <w:rFonts w:ascii="Roboto" w:eastAsia="Times New Roman" w:hAnsi="Roboto" w:cs="Calibri"/>
          <w:b/>
          <w:bCs/>
          <w:color w:val="000000"/>
          <w:sz w:val="24"/>
          <w:szCs w:val="24"/>
        </w:rPr>
        <w:t> </w:t>
      </w:r>
    </w:p>
    <w:p w:rsidR="00D12607" w:rsidRPr="00D12607" w:rsidRDefault="00D12607" w:rsidP="00D1260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24"/>
          <w:szCs w:val="24"/>
        </w:rPr>
      </w:pPr>
      <w:r w:rsidRPr="00D12607">
        <w:rPr>
          <w:rFonts w:ascii="Roboto" w:eastAsia="Times New Roman" w:hAnsi="Roboto" w:cs="Times New Roman"/>
          <w:color w:val="000000"/>
          <w:sz w:val="24"/>
          <w:szCs w:val="24"/>
        </w:rPr>
        <w:t>                  </w:t>
      </w:r>
      <w:r w:rsidRPr="00D12607">
        <w:rPr>
          <w:rFonts w:ascii="Roboto" w:eastAsia="Times New Roman" w:hAnsi="Roboto" w:cs="Times New Roman"/>
          <w:b/>
          <w:bCs/>
          <w:color w:val="000000"/>
          <w:sz w:val="24"/>
          <w:szCs w:val="24"/>
        </w:rPr>
        <w:t>ĐẠI DIỆN BÊN A                                                  ĐẠI DIỆN BÊN B     </w:t>
      </w:r>
    </w:p>
    <w:p w:rsidR="000B4D21" w:rsidRDefault="000B4D21">
      <w:bookmarkStart w:id="0" w:name="_GoBack"/>
      <w:bookmarkEnd w:id="0"/>
    </w:p>
    <w:sectPr w:rsidR="000B4D21" w:rsidSect="00CE5D3B">
      <w:pgSz w:w="12240" w:h="15840"/>
      <w:pgMar w:top="1418" w:right="1134" w:bottom="1134" w:left="1701" w:header="720" w:footer="726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607"/>
    <w:rsid w:val="000B4D21"/>
    <w:rsid w:val="007C4CDE"/>
    <w:rsid w:val="00B8238F"/>
    <w:rsid w:val="00CE5D3B"/>
    <w:rsid w:val="00D1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8DF73-A975-4773-B0B5-1A5C0E7C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2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260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D1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2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SHOP</dc:creator>
  <cp:keywords/>
  <dc:description/>
  <cp:lastModifiedBy>FPT SHOP</cp:lastModifiedBy>
  <cp:revision>1</cp:revision>
  <dcterms:created xsi:type="dcterms:W3CDTF">2022-06-23T06:06:00Z</dcterms:created>
  <dcterms:modified xsi:type="dcterms:W3CDTF">2022-06-23T06:07:00Z</dcterms:modified>
</cp:coreProperties>
</file>